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70A11" w14:textId="77777777" w:rsidR="00BE5C9F" w:rsidRDefault="00BE5C9F" w:rsidP="00BE5C9F">
      <w:pPr>
        <w:pStyle w:val="BodyTextIndent2"/>
        <w:tabs>
          <w:tab w:val="clear" w:pos="1776"/>
        </w:tabs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529CE9F" wp14:editId="6FE88998">
            <wp:simplePos x="0" y="0"/>
            <wp:positionH relativeFrom="page">
              <wp:posOffset>1480820</wp:posOffset>
            </wp:positionH>
            <wp:positionV relativeFrom="paragraph">
              <wp:posOffset>0</wp:posOffset>
            </wp:positionV>
            <wp:extent cx="4546600" cy="1181100"/>
            <wp:effectExtent l="0" t="0" r="6350" b="0"/>
            <wp:wrapTopAndBottom/>
            <wp:docPr id="2" name="Imagine 2" descr="sigla-20-a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-20-an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FA2517" w14:textId="77777777" w:rsidR="00BE5C9F" w:rsidRDefault="00BE5C9F" w:rsidP="00BE5C9F">
      <w:pPr>
        <w:pStyle w:val="BodyTextIndent2"/>
        <w:tabs>
          <w:tab w:val="clear" w:pos="1776"/>
        </w:tabs>
        <w:ind w:left="0"/>
        <w:jc w:val="left"/>
        <w:rPr>
          <w:rFonts w:ascii="Trebuchet MS" w:hAnsi="Trebuchet MS"/>
          <w:sz w:val="24"/>
          <w:szCs w:val="24"/>
        </w:rPr>
      </w:pPr>
    </w:p>
    <w:p w14:paraId="2D6DA0F3" w14:textId="68B3F22A" w:rsidR="00BE5C9F" w:rsidRPr="00854C97" w:rsidRDefault="00E9601C" w:rsidP="00BE5C9F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 w:rsidRPr="00854C97">
        <w:rPr>
          <w:rFonts w:ascii="Trebuchet MS" w:hAnsi="Trebuchet MS"/>
          <w:sz w:val="26"/>
          <w:szCs w:val="26"/>
        </w:rPr>
        <w:t>BIBLIOGRAFIE</w:t>
      </w:r>
    </w:p>
    <w:p w14:paraId="61C44997" w14:textId="77777777" w:rsidR="00BE5C9F" w:rsidRPr="00854C97" w:rsidRDefault="00BE5C9F" w:rsidP="00BE5C9F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</w:p>
    <w:p w14:paraId="4248125A" w14:textId="491F7BEC" w:rsidR="00BE5C9F" w:rsidRPr="00854C97" w:rsidRDefault="00BE5C9F" w:rsidP="00BE5C9F">
      <w:pPr>
        <w:pStyle w:val="BodyTextIndent2"/>
        <w:tabs>
          <w:tab w:val="clear" w:pos="1776"/>
        </w:tabs>
        <w:rPr>
          <w:rFonts w:ascii="Trebuchet MS" w:hAnsi="Trebuchet MS"/>
          <w:sz w:val="26"/>
          <w:szCs w:val="26"/>
        </w:rPr>
      </w:pPr>
      <w:r>
        <w:rPr>
          <w:rFonts w:ascii="Trebuchet MS" w:hAnsi="Trebuchet MS"/>
          <w:sz w:val="26"/>
          <w:szCs w:val="26"/>
        </w:rPr>
        <w:t>CONCURS – 0</w:t>
      </w:r>
      <w:r w:rsidR="001154D2">
        <w:rPr>
          <w:rFonts w:ascii="Trebuchet MS" w:hAnsi="Trebuchet MS"/>
          <w:sz w:val="26"/>
          <w:szCs w:val="26"/>
        </w:rPr>
        <w:t>6</w:t>
      </w:r>
      <w:r>
        <w:rPr>
          <w:rFonts w:ascii="Trebuchet MS" w:hAnsi="Trebuchet MS"/>
          <w:sz w:val="26"/>
          <w:szCs w:val="26"/>
        </w:rPr>
        <w:t>.0</w:t>
      </w:r>
      <w:r w:rsidR="001154D2">
        <w:rPr>
          <w:rFonts w:ascii="Trebuchet MS" w:hAnsi="Trebuchet MS"/>
          <w:sz w:val="26"/>
          <w:szCs w:val="26"/>
        </w:rPr>
        <w:t>1</w:t>
      </w:r>
      <w:r>
        <w:rPr>
          <w:rFonts w:ascii="Trebuchet MS" w:hAnsi="Trebuchet MS"/>
          <w:sz w:val="26"/>
          <w:szCs w:val="26"/>
        </w:rPr>
        <w:t>.202</w:t>
      </w:r>
      <w:r w:rsidR="001154D2">
        <w:rPr>
          <w:rFonts w:ascii="Trebuchet MS" w:hAnsi="Trebuchet MS"/>
          <w:sz w:val="26"/>
          <w:szCs w:val="26"/>
        </w:rPr>
        <w:t>2</w:t>
      </w:r>
    </w:p>
    <w:p w14:paraId="61F4E122" w14:textId="77777777" w:rsidR="00BE5C9F" w:rsidRPr="00854C97" w:rsidRDefault="00BE5C9F" w:rsidP="00BE5C9F">
      <w:pPr>
        <w:pStyle w:val="BodyTextIndent2"/>
        <w:jc w:val="both"/>
        <w:rPr>
          <w:rFonts w:ascii="Trebuchet MS" w:hAnsi="Trebuchet MS"/>
          <w:b w:val="0"/>
          <w:sz w:val="26"/>
          <w:szCs w:val="26"/>
        </w:rPr>
      </w:pPr>
    </w:p>
    <w:p w14:paraId="0A6DB869" w14:textId="77777777" w:rsidR="00BE5C9F" w:rsidRDefault="00BE5C9F" w:rsidP="00BE5C9F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2E484C91" w14:textId="77777777" w:rsidR="00BE5C9F" w:rsidRPr="0094371B" w:rsidRDefault="00BE5C9F" w:rsidP="00BE5C9F">
      <w:pPr>
        <w:pStyle w:val="BodyTextIndent2"/>
        <w:jc w:val="both"/>
        <w:rPr>
          <w:rFonts w:ascii="Trebuchet MS" w:hAnsi="Trebuchet MS"/>
          <w:b w:val="0"/>
          <w:sz w:val="22"/>
          <w:szCs w:val="22"/>
        </w:rPr>
      </w:pPr>
    </w:p>
    <w:p w14:paraId="26AE27E6" w14:textId="5A5E31A3" w:rsidR="00BE5C9F" w:rsidRDefault="00BE5C9F" w:rsidP="00BE5C9F">
      <w:pPr>
        <w:numPr>
          <w:ilvl w:val="0"/>
          <w:numId w:val="1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881ED9">
        <w:rPr>
          <w:rFonts w:ascii="Trebuchet MS" w:hAnsi="Trebuchet MS" w:cs="Arial"/>
        </w:rPr>
        <w:t xml:space="preserve">Legea nr. 315/2004 privind dezvoltarea regională în România – </w:t>
      </w:r>
      <w:hyperlink r:id="rId8" w:history="1">
        <w:r w:rsidRPr="00881ED9">
          <w:rPr>
            <w:rStyle w:val="Hyperlink"/>
            <w:rFonts w:ascii="Trebuchet MS" w:hAnsi="Trebuchet MS" w:cs="Arial"/>
          </w:rPr>
          <w:t>www.adrmuntenia.ro</w:t>
        </w:r>
      </w:hyperlink>
      <w:r w:rsidRPr="00881ED9">
        <w:rPr>
          <w:rFonts w:ascii="Trebuchet MS" w:hAnsi="Trebuchet MS" w:cs="Arial"/>
        </w:rPr>
        <w:t>;</w:t>
      </w:r>
    </w:p>
    <w:p w14:paraId="6AA32822" w14:textId="0BA24FD3" w:rsidR="00E9601C" w:rsidRDefault="00E9601C" w:rsidP="00BE5C9F">
      <w:pPr>
        <w:numPr>
          <w:ilvl w:val="0"/>
          <w:numId w:val="1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Statutul Agenției pentru Dezvoltare Regională Sud Muntenia- </w:t>
      </w:r>
      <w:hyperlink r:id="rId9" w:history="1">
        <w:r w:rsidRPr="00364675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6CDD1589" w14:textId="55B35D1D" w:rsidR="00E9601C" w:rsidRPr="00881ED9" w:rsidRDefault="00E9601C" w:rsidP="00BE5C9F">
      <w:pPr>
        <w:numPr>
          <w:ilvl w:val="0"/>
          <w:numId w:val="1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Regulamentul de organizare și funcționare al Agenției pentru Dezvoltare Regională Sud Muntenia- </w:t>
      </w:r>
      <w:hyperlink r:id="rId10" w:history="1">
        <w:r w:rsidRPr="00364675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5EFF46DC" w14:textId="28E657EC" w:rsidR="00BE5C9F" w:rsidRDefault="00BE5C9F" w:rsidP="00BE5C9F">
      <w:pPr>
        <w:numPr>
          <w:ilvl w:val="0"/>
          <w:numId w:val="1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Legea 98/2016 privind achizițiile publice – </w:t>
      </w:r>
      <w:hyperlink r:id="rId11" w:history="1">
        <w:r w:rsidRPr="006359A7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;</w:t>
      </w:r>
    </w:p>
    <w:p w14:paraId="27C7AF82" w14:textId="4344E8FB" w:rsidR="00BE5C9F" w:rsidRDefault="00BE5C9F" w:rsidP="00BE5C9F">
      <w:pPr>
        <w:numPr>
          <w:ilvl w:val="0"/>
          <w:numId w:val="1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BE5C9F">
        <w:rPr>
          <w:rFonts w:ascii="Trebuchet MS" w:hAnsi="Trebuchet MS" w:cs="Arial"/>
        </w:rPr>
        <w:t>HOTĂRÂRE nr. 395 din 2 iunie 2016 pentru aprobarea Normelor metodologice de aplicare a prevederilor referitoare la atribuirea contractului de achiziţie publică/acordului-cadru din Legea nr.</w:t>
      </w:r>
      <w:r>
        <w:rPr>
          <w:rFonts w:ascii="Trebuchet MS" w:hAnsi="Trebuchet MS" w:cs="Arial"/>
        </w:rPr>
        <w:t xml:space="preserve"> </w:t>
      </w:r>
      <w:r w:rsidRPr="00BE5C9F">
        <w:rPr>
          <w:rFonts w:ascii="Trebuchet MS" w:hAnsi="Trebuchet MS" w:cs="Arial"/>
        </w:rPr>
        <w:t>98/2016 privind achiziţiile publice</w:t>
      </w:r>
      <w:r w:rsidR="00E9601C">
        <w:rPr>
          <w:rFonts w:ascii="Trebuchet MS" w:hAnsi="Trebuchet MS" w:cs="Arial"/>
        </w:rPr>
        <w:t xml:space="preserve">- </w:t>
      </w:r>
      <w:hyperlink r:id="rId12" w:history="1">
        <w:r w:rsidR="00E9601C" w:rsidRPr="00364675">
          <w:rPr>
            <w:rStyle w:val="Hyperlink"/>
            <w:rFonts w:ascii="Trebuchet MS" w:hAnsi="Trebuchet MS" w:cs="Arial"/>
          </w:rPr>
          <w:t>www.adrmuntenia.ro</w:t>
        </w:r>
      </w:hyperlink>
      <w:r w:rsidR="00E9601C">
        <w:rPr>
          <w:rFonts w:ascii="Trebuchet MS" w:hAnsi="Trebuchet MS" w:cs="Arial"/>
        </w:rPr>
        <w:t xml:space="preserve"> ;</w:t>
      </w:r>
    </w:p>
    <w:p w14:paraId="3F9FCE94" w14:textId="35019774" w:rsidR="00BE5C9F" w:rsidRDefault="00BE5C9F" w:rsidP="00BE5C9F">
      <w:pPr>
        <w:numPr>
          <w:ilvl w:val="0"/>
          <w:numId w:val="1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 w:rsidRPr="00BE5C9F">
        <w:rPr>
          <w:rFonts w:ascii="Trebuchet MS" w:hAnsi="Trebuchet MS" w:cs="Arial"/>
        </w:rPr>
        <w:t>DIRECTIVA 2014/24/UE A PARLAMENTULUI EUROPEAN ȘI A CONSILIULUI din 26 februarie 2014</w:t>
      </w:r>
      <w:r>
        <w:rPr>
          <w:rFonts w:ascii="Trebuchet MS" w:hAnsi="Trebuchet MS" w:cs="Arial"/>
        </w:rPr>
        <w:t xml:space="preserve"> </w:t>
      </w:r>
      <w:r w:rsidRPr="00BE5C9F">
        <w:rPr>
          <w:rFonts w:ascii="Trebuchet MS" w:hAnsi="Trebuchet MS" w:cs="Arial"/>
        </w:rPr>
        <w:t>privind achizițiile publice și de abrogare a Directivei 2004/18/CE</w:t>
      </w:r>
      <w:r w:rsidR="00E9601C">
        <w:rPr>
          <w:rFonts w:ascii="Trebuchet MS" w:hAnsi="Trebuchet MS" w:cs="Arial"/>
        </w:rPr>
        <w:t xml:space="preserve">- </w:t>
      </w:r>
      <w:hyperlink r:id="rId13" w:history="1">
        <w:r w:rsidR="00E9601C" w:rsidRPr="00364675">
          <w:rPr>
            <w:rStyle w:val="Hyperlink"/>
            <w:rFonts w:ascii="Trebuchet MS" w:hAnsi="Trebuchet MS" w:cs="Arial"/>
          </w:rPr>
          <w:t>www.adrmuntenia.ro</w:t>
        </w:r>
      </w:hyperlink>
      <w:r w:rsidR="00E9601C">
        <w:rPr>
          <w:rFonts w:ascii="Trebuchet MS" w:hAnsi="Trebuchet MS" w:cs="Arial"/>
        </w:rPr>
        <w:t xml:space="preserve"> ;</w:t>
      </w:r>
    </w:p>
    <w:p w14:paraId="191C1D0D" w14:textId="4303AAE3" w:rsidR="00E9601C" w:rsidRDefault="00E9601C" w:rsidP="00BE5C9F">
      <w:pPr>
        <w:numPr>
          <w:ilvl w:val="0"/>
          <w:numId w:val="1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10 Years of ELENA- Solutions for Energy Efficiency- </w:t>
      </w:r>
      <w:hyperlink r:id="rId14" w:history="1">
        <w:r w:rsidRPr="00364675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</w:t>
      </w:r>
    </w:p>
    <w:p w14:paraId="1D5F6E66" w14:textId="6913B641" w:rsidR="00E9601C" w:rsidRPr="00BE5C9F" w:rsidRDefault="00FC1B9B" w:rsidP="00BE5C9F">
      <w:pPr>
        <w:numPr>
          <w:ilvl w:val="0"/>
          <w:numId w:val="1"/>
        </w:numPr>
        <w:spacing w:after="100" w:afterAutospacing="1"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ELENA- Frequently Asked Questions- </w:t>
      </w:r>
      <w:hyperlink r:id="rId15" w:history="1">
        <w:r w:rsidRPr="00DB05B5">
          <w:rPr>
            <w:rStyle w:val="Hyperlink"/>
            <w:rFonts w:ascii="Trebuchet MS" w:hAnsi="Trebuchet MS" w:cs="Arial"/>
          </w:rPr>
          <w:t>www.adrmuntenia.ro</w:t>
        </w:r>
      </w:hyperlink>
      <w:r>
        <w:rPr>
          <w:rFonts w:ascii="Trebuchet MS" w:hAnsi="Trebuchet MS" w:cs="Arial"/>
        </w:rPr>
        <w:t xml:space="preserve"> </w:t>
      </w:r>
    </w:p>
    <w:p w14:paraId="1379DD41" w14:textId="77777777" w:rsidR="00BE5C9F" w:rsidRDefault="00BE5C9F" w:rsidP="00BE5C9F">
      <w:pPr>
        <w:pStyle w:val="ListParagraph"/>
        <w:rPr>
          <w:rFonts w:ascii="Trebuchet MS" w:hAnsi="Trebuchet MS" w:cs="Arial"/>
        </w:rPr>
      </w:pPr>
    </w:p>
    <w:p w14:paraId="59F175A3" w14:textId="77777777" w:rsidR="003F0725" w:rsidRDefault="003F0725"/>
    <w:sectPr w:rsidR="003F0725" w:rsidSect="00B00530">
      <w:footerReference w:type="even" r:id="rId16"/>
      <w:pgSz w:w="11906" w:h="16838" w:code="9"/>
      <w:pgMar w:top="851" w:right="851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93B25" w14:textId="77777777" w:rsidR="00485484" w:rsidRDefault="00485484">
      <w:r>
        <w:separator/>
      </w:r>
    </w:p>
  </w:endnote>
  <w:endnote w:type="continuationSeparator" w:id="0">
    <w:p w14:paraId="7B940ECF" w14:textId="77777777" w:rsidR="00485484" w:rsidRDefault="00485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37245" w14:textId="77777777" w:rsidR="00A14BF3" w:rsidRDefault="00BE5C9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73AA32" w14:textId="77777777" w:rsidR="00A14BF3" w:rsidRDefault="004854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4FB43" w14:textId="77777777" w:rsidR="00485484" w:rsidRDefault="00485484">
      <w:r>
        <w:separator/>
      </w:r>
    </w:p>
  </w:footnote>
  <w:footnote w:type="continuationSeparator" w:id="0">
    <w:p w14:paraId="2BF90F3F" w14:textId="77777777" w:rsidR="00485484" w:rsidRDefault="00485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E2A72"/>
    <w:multiLevelType w:val="hybridMultilevel"/>
    <w:tmpl w:val="3BF695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168"/>
    <w:rsid w:val="00001460"/>
    <w:rsid w:val="001154D2"/>
    <w:rsid w:val="002B1F26"/>
    <w:rsid w:val="003A3168"/>
    <w:rsid w:val="003F0725"/>
    <w:rsid w:val="00485484"/>
    <w:rsid w:val="00A63EED"/>
    <w:rsid w:val="00BE5C9F"/>
    <w:rsid w:val="00D856A6"/>
    <w:rsid w:val="00E9601C"/>
    <w:rsid w:val="00FC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C0C48"/>
  <w15:chartTrackingRefBased/>
  <w15:docId w15:val="{92FAD62C-2145-4D67-BE11-8EDFA6528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C9F"/>
    <w:pPr>
      <w:spacing w:after="0" w:line="240" w:lineRule="auto"/>
    </w:pPr>
    <w:rPr>
      <w:rFonts w:ascii="Futura Bk BT" w:eastAsia="Times New Roman" w:hAnsi="Futura Bk BT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E5C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C9F"/>
    <w:rPr>
      <w:rFonts w:ascii="Futura Bk BT" w:eastAsia="Times New Roman" w:hAnsi="Futura Bk BT" w:cs="Times New Roman"/>
      <w:sz w:val="24"/>
      <w:szCs w:val="24"/>
      <w:lang w:val="ro-RO" w:eastAsia="ro-RO"/>
    </w:rPr>
  </w:style>
  <w:style w:type="character" w:styleId="Hyperlink">
    <w:name w:val="Hyperlink"/>
    <w:basedOn w:val="DefaultParagraphFont"/>
    <w:rsid w:val="00BE5C9F"/>
    <w:rPr>
      <w:color w:val="0000FF"/>
      <w:u w:val="single"/>
    </w:rPr>
  </w:style>
  <w:style w:type="character" w:styleId="PageNumber">
    <w:name w:val="page number"/>
    <w:basedOn w:val="DefaultParagraphFont"/>
    <w:rsid w:val="00BE5C9F"/>
  </w:style>
  <w:style w:type="paragraph" w:styleId="BodyTextIndent2">
    <w:name w:val="Body Text Indent 2"/>
    <w:basedOn w:val="Normal"/>
    <w:link w:val="BodyTextIndent2Char"/>
    <w:rsid w:val="00BE5C9F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BE5C9F"/>
    <w:rPr>
      <w:rFonts w:ascii="Verdana" w:eastAsia="Times New Roman" w:hAnsi="Verdana" w:cs="Arial"/>
      <w:b/>
      <w:sz w:val="28"/>
      <w:szCs w:val="28"/>
      <w:lang w:val="ro-RO" w:eastAsia="ro-RO"/>
    </w:rPr>
  </w:style>
  <w:style w:type="paragraph" w:styleId="ListParagraph">
    <w:name w:val="List Paragraph"/>
    <w:basedOn w:val="Normal"/>
    <w:uiPriority w:val="34"/>
    <w:qFormat/>
    <w:rsid w:val="00BE5C9F"/>
    <w:pPr>
      <w:ind w:left="708"/>
    </w:pPr>
  </w:style>
  <w:style w:type="character" w:styleId="UnresolvedMention">
    <w:name w:val="Unresolved Mention"/>
    <w:basedOn w:val="DefaultParagraphFont"/>
    <w:uiPriority w:val="99"/>
    <w:semiHidden/>
    <w:unhideWhenUsed/>
    <w:rsid w:val="00E960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rmuntenia.ro" TargetMode="External"/><Relationship Id="rId13" Type="http://schemas.openxmlformats.org/officeDocument/2006/relationships/hyperlink" Target="http://www.adrmuntenia.r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://www.adrmuntenia.ro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drmuntenia.r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drmuntenia.ro" TargetMode="External"/><Relationship Id="rId10" Type="http://schemas.openxmlformats.org/officeDocument/2006/relationships/hyperlink" Target="http://www.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rmuntenia.ro" TargetMode="External"/><Relationship Id="rId14" Type="http://schemas.openxmlformats.org/officeDocument/2006/relationships/hyperlink" Target="http://www.adrmunteni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Calin</dc:creator>
  <cp:keywords/>
  <dc:description/>
  <cp:lastModifiedBy>Ioana Matu</cp:lastModifiedBy>
  <cp:revision>6</cp:revision>
  <dcterms:created xsi:type="dcterms:W3CDTF">2021-12-21T07:32:00Z</dcterms:created>
  <dcterms:modified xsi:type="dcterms:W3CDTF">2021-12-21T11:43:00Z</dcterms:modified>
</cp:coreProperties>
</file>